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DC4D" w14:textId="4CCACE70" w:rsidR="00D56A03" w:rsidRPr="00933720" w:rsidRDefault="00F46EE9" w:rsidP="00933720">
      <w:pPr>
        <w:jc w:val="center"/>
        <w:rPr>
          <w:rFonts w:ascii="28 Days Later" w:hAnsi="28 Days Later"/>
          <w:color w:val="9A2639"/>
          <w:sz w:val="72"/>
          <w:szCs w:val="72"/>
        </w:rPr>
      </w:pPr>
      <w:bookmarkStart w:id="0" w:name="_GoBack"/>
      <w:bookmarkEnd w:id="0"/>
      <w:r w:rsidRPr="00933720">
        <w:rPr>
          <w:rFonts w:ascii="28 Days Later" w:hAnsi="28 Days Later"/>
          <w:color w:val="9A2639"/>
          <w:sz w:val="72"/>
          <w:szCs w:val="72"/>
        </w:rPr>
        <w:t>BREAK THE RULES DAY</w:t>
      </w:r>
    </w:p>
    <w:p w14:paraId="1B5E6FD6" w14:textId="2801DC0D" w:rsidR="00F46EE9" w:rsidRPr="00933720" w:rsidRDefault="00F46EE9" w:rsidP="00933720">
      <w:pPr>
        <w:jc w:val="center"/>
        <w:rPr>
          <w:sz w:val="40"/>
          <w:szCs w:val="40"/>
        </w:rPr>
      </w:pPr>
      <w:r w:rsidRPr="00933720">
        <w:rPr>
          <w:sz w:val="40"/>
          <w:szCs w:val="40"/>
        </w:rPr>
        <w:t>Friday 18</w:t>
      </w:r>
      <w:r w:rsidRPr="00933720">
        <w:rPr>
          <w:sz w:val="40"/>
          <w:szCs w:val="40"/>
          <w:vertAlign w:val="superscript"/>
        </w:rPr>
        <w:t>th</w:t>
      </w:r>
      <w:r w:rsidRPr="00933720">
        <w:rPr>
          <w:sz w:val="40"/>
          <w:szCs w:val="40"/>
        </w:rPr>
        <w:t xml:space="preserve"> December 2020</w:t>
      </w:r>
    </w:p>
    <w:p w14:paraId="0116421E" w14:textId="77777777" w:rsidR="00C6649B" w:rsidRDefault="00C6649B">
      <w:pPr>
        <w:rPr>
          <w:rFonts w:ascii="Hammersmith One" w:hAnsi="Hammersmith One"/>
        </w:rPr>
      </w:pPr>
    </w:p>
    <w:p w14:paraId="6A63AFB8" w14:textId="4ECF4852" w:rsidR="00F46EE9" w:rsidRPr="00933720" w:rsidRDefault="00F46EE9">
      <w:pPr>
        <w:rPr>
          <w:rFonts w:ascii="Hammersmith One" w:hAnsi="Hammersmith One"/>
        </w:rPr>
      </w:pPr>
      <w:r w:rsidRPr="00933720">
        <w:rPr>
          <w:rFonts w:ascii="Hammersmith One" w:hAnsi="Hammersmith One"/>
        </w:rPr>
        <w:t>Dear Rule Breakers!</w:t>
      </w:r>
    </w:p>
    <w:p w14:paraId="3E88AAE6" w14:textId="0E27C6F1" w:rsidR="00F46EE9" w:rsidRPr="00933720" w:rsidRDefault="00F46EE9">
      <w:pPr>
        <w:rPr>
          <w:rFonts w:ascii="Hammersmith One" w:hAnsi="Hammersmith One"/>
        </w:rPr>
      </w:pPr>
      <w:r w:rsidRPr="00933720">
        <w:rPr>
          <w:rFonts w:ascii="Hammersmith One" w:hAnsi="Hammersmith One"/>
        </w:rPr>
        <w:t>It’s here</w:t>
      </w:r>
      <w:r w:rsidRPr="00933720">
        <w:rPr>
          <w:rFonts w:ascii="Times New Roman" w:hAnsi="Times New Roman" w:cs="Times New Roman"/>
        </w:rPr>
        <w:t>…</w:t>
      </w:r>
      <w:r w:rsidRPr="00933720">
        <w:rPr>
          <w:rFonts w:ascii="Hammersmith One" w:hAnsi="Hammersmith One"/>
        </w:rPr>
        <w:t>the best day ever</w:t>
      </w:r>
      <w:r w:rsidRPr="00933720">
        <w:rPr>
          <w:rFonts w:ascii="Times New Roman" w:hAnsi="Times New Roman" w:cs="Times New Roman"/>
        </w:rPr>
        <w:t>…</w:t>
      </w:r>
      <w:r w:rsidRPr="00933720">
        <w:rPr>
          <w:rFonts w:ascii="Hammersmith One" w:hAnsi="Hammersmith One"/>
        </w:rPr>
        <w:t>when you are allowed to break some of the strictest school rules! Yes!</w:t>
      </w:r>
    </w:p>
    <w:p w14:paraId="56EB124F" w14:textId="3D66E9AD" w:rsidR="00F46EE9" w:rsidRPr="00933720" w:rsidRDefault="00F46EE9">
      <w:pPr>
        <w:rPr>
          <w:rFonts w:ascii="Hammersmith One" w:hAnsi="Hammersmith One"/>
        </w:rPr>
      </w:pPr>
      <w:r w:rsidRPr="00933720">
        <w:rPr>
          <w:rFonts w:ascii="Hammersmith One" w:hAnsi="Hammersmith One"/>
        </w:rPr>
        <w:t xml:space="preserve">For every rule broken you must please pay 50p to the school CHASA (Crayke Home and School Association) fund. There are </w:t>
      </w:r>
      <w:r w:rsidR="00132CF4">
        <w:rPr>
          <w:rFonts w:ascii="Hammersmith One" w:hAnsi="Hammersmith One"/>
        </w:rPr>
        <w:t xml:space="preserve">10 </w:t>
      </w:r>
      <w:r w:rsidRPr="00933720">
        <w:rPr>
          <w:rFonts w:ascii="Hammersmith One" w:hAnsi="Hammersmith One"/>
        </w:rPr>
        <w:t xml:space="preserve">rules that can be </w:t>
      </w:r>
      <w:r w:rsidR="00982698" w:rsidRPr="00933720">
        <w:rPr>
          <w:rFonts w:ascii="Hammersmith One" w:hAnsi="Hammersmith One"/>
        </w:rPr>
        <w:t>broken</w:t>
      </w:r>
      <w:r w:rsidR="000E7D1A">
        <w:rPr>
          <w:rFonts w:ascii="Hammersmith One" w:hAnsi="Hammersmith One"/>
        </w:rPr>
        <w:t xml:space="preserve"> </w:t>
      </w:r>
      <w:r w:rsidRPr="00933720">
        <w:rPr>
          <w:rFonts w:ascii="Hammersmith One" w:hAnsi="Hammersmith One"/>
        </w:rPr>
        <w:t>and we have provided some guidance below on how you may break the rule.</w:t>
      </w:r>
    </w:p>
    <w:p w14:paraId="2A17A5A3" w14:textId="60789CC2" w:rsidR="00F46EE9" w:rsidRPr="00933720" w:rsidRDefault="00F46EE9">
      <w:pPr>
        <w:rPr>
          <w:rFonts w:ascii="Hammersmith One" w:hAnsi="Hammersmith One"/>
        </w:rPr>
      </w:pPr>
      <w:r w:rsidRPr="00933720">
        <w:rPr>
          <w:rFonts w:ascii="Hammersmith One" w:hAnsi="Hammersmith One"/>
        </w:rPr>
        <w:t>Please remember that you must wear your school uniform though Rule Breakers – this rule you can’t break!</w:t>
      </w:r>
    </w:p>
    <w:p w14:paraId="2D4DA60A" w14:textId="0613F076" w:rsidR="00354CBB" w:rsidRDefault="00F46EE9">
      <w:pPr>
        <w:rPr>
          <w:rFonts w:ascii="Hammersmith One" w:hAnsi="Hammersmith One"/>
        </w:rPr>
      </w:pPr>
      <w:r w:rsidRPr="00933720">
        <w:rPr>
          <w:rFonts w:ascii="Hammersmith One" w:hAnsi="Hammersmith One"/>
        </w:rPr>
        <w:t>Also, when you are in school for the day on Friday 18</w:t>
      </w:r>
      <w:r w:rsidRPr="00933720">
        <w:rPr>
          <w:rFonts w:ascii="Hammersmith One" w:hAnsi="Hammersmith One"/>
          <w:vertAlign w:val="superscript"/>
        </w:rPr>
        <w:t>th</w:t>
      </w:r>
      <w:r w:rsidRPr="00933720">
        <w:rPr>
          <w:rFonts w:ascii="Hammersmith One" w:hAnsi="Hammersmith One"/>
        </w:rPr>
        <w:t xml:space="preserve"> December, you are not allowed to break any further rules as they are there to help everyone have a positive and safe time in school; this is really </w:t>
      </w:r>
      <w:r w:rsidR="00354CBB" w:rsidRPr="00933720">
        <w:rPr>
          <w:rFonts w:ascii="Hammersmith One" w:hAnsi="Hammersmith One"/>
        </w:rPr>
        <w:t>important</w:t>
      </w:r>
      <w:r w:rsidR="00354CBB">
        <w:rPr>
          <w:rFonts w:ascii="Hammersmith One" w:hAnsi="Hammersmith One"/>
        </w:rPr>
        <w:t>!</w:t>
      </w:r>
    </w:p>
    <w:p w14:paraId="45FC92F1" w14:textId="77777777" w:rsidR="00D0611D" w:rsidRPr="00933720" w:rsidRDefault="00D0611D">
      <w:pPr>
        <w:rPr>
          <w:rFonts w:ascii="Hammersmith One" w:hAnsi="Hammersmith On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F46EE9" w:rsidRPr="00933720" w14:paraId="245B279E" w14:textId="77777777" w:rsidTr="00D0611D">
        <w:tc>
          <w:tcPr>
            <w:tcW w:w="4508" w:type="dxa"/>
          </w:tcPr>
          <w:p w14:paraId="7EF72744" w14:textId="642D0103" w:rsidR="00F46EE9" w:rsidRPr="00593EFD" w:rsidRDefault="00F46EE9">
            <w:pPr>
              <w:rPr>
                <w:rFonts w:ascii="Hammersmith One" w:hAnsi="Hammersmith One"/>
                <w:color w:val="9A2639"/>
              </w:rPr>
            </w:pPr>
            <w:r w:rsidRPr="00593EFD">
              <w:rPr>
                <w:rFonts w:ascii="Hammersmith One" w:hAnsi="Hammersmith One"/>
                <w:color w:val="9A2639"/>
              </w:rPr>
              <w:t>School Rule</w:t>
            </w:r>
          </w:p>
        </w:tc>
        <w:tc>
          <w:tcPr>
            <w:tcW w:w="4985" w:type="dxa"/>
          </w:tcPr>
          <w:p w14:paraId="3E148BE6" w14:textId="77777777" w:rsidR="00F46EE9" w:rsidRDefault="00F46EE9">
            <w:pPr>
              <w:rPr>
                <w:rFonts w:ascii="Hammersmith One" w:hAnsi="Hammersmith One"/>
                <w:color w:val="9A2639"/>
              </w:rPr>
            </w:pPr>
            <w:r w:rsidRPr="00593EFD">
              <w:rPr>
                <w:rFonts w:ascii="Hammersmith One" w:hAnsi="Hammersmith One"/>
                <w:color w:val="9A2639"/>
              </w:rPr>
              <w:t>How to break it</w:t>
            </w:r>
          </w:p>
          <w:p w14:paraId="6AAA5A68" w14:textId="301F5BE1" w:rsidR="00132CF4" w:rsidRPr="00593EFD" w:rsidRDefault="00132CF4">
            <w:pPr>
              <w:rPr>
                <w:rFonts w:ascii="Hammersmith One" w:hAnsi="Hammersmith One"/>
                <w:color w:val="9A2639"/>
              </w:rPr>
            </w:pPr>
          </w:p>
        </w:tc>
      </w:tr>
      <w:tr w:rsidR="00F46EE9" w:rsidRPr="00933720" w14:paraId="701F2BED" w14:textId="77777777" w:rsidTr="00D0611D">
        <w:tc>
          <w:tcPr>
            <w:tcW w:w="4508" w:type="dxa"/>
          </w:tcPr>
          <w:p w14:paraId="580B9816" w14:textId="147D1EC0" w:rsidR="00F46EE9" w:rsidRPr="00933720" w:rsidRDefault="00F46EE9" w:rsidP="00F46EE9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Have neat hair</w:t>
            </w:r>
          </w:p>
        </w:tc>
        <w:tc>
          <w:tcPr>
            <w:tcW w:w="4985" w:type="dxa"/>
          </w:tcPr>
          <w:p w14:paraId="4FD66CF7" w14:textId="04524D36" w:rsidR="00F46EE9" w:rsidRPr="00933720" w:rsidRDefault="00F46EE9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 xml:space="preserve">You could </w:t>
            </w:r>
            <w:proofErr w:type="spellStart"/>
            <w:r w:rsidRPr="00933720">
              <w:rPr>
                <w:rFonts w:ascii="Hammersmith One" w:hAnsi="Hammersmith One"/>
              </w:rPr>
              <w:t>gel</w:t>
            </w:r>
            <w:proofErr w:type="spellEnd"/>
            <w:r w:rsidRPr="00933720">
              <w:rPr>
                <w:rFonts w:ascii="Hammersmith One" w:hAnsi="Hammersmith One"/>
              </w:rPr>
              <w:t xml:space="preserve"> up your hair</w:t>
            </w:r>
            <w:r w:rsidR="00982698" w:rsidRPr="00933720">
              <w:rPr>
                <w:rFonts w:ascii="Hammersmith One" w:hAnsi="Hammersmith One"/>
              </w:rPr>
              <w:t xml:space="preserve"> in a funky way, wear a big hair accessory or spray your hair a different colour</w:t>
            </w:r>
          </w:p>
        </w:tc>
      </w:tr>
      <w:tr w:rsidR="00F46EE9" w:rsidRPr="00933720" w14:paraId="66246D13" w14:textId="77777777" w:rsidTr="00D0611D">
        <w:tc>
          <w:tcPr>
            <w:tcW w:w="4508" w:type="dxa"/>
          </w:tcPr>
          <w:p w14:paraId="76E50806" w14:textId="5B5C217B" w:rsidR="00F46EE9" w:rsidRPr="00933720" w:rsidRDefault="00982698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No temporary tattoos</w:t>
            </w:r>
          </w:p>
        </w:tc>
        <w:tc>
          <w:tcPr>
            <w:tcW w:w="4985" w:type="dxa"/>
          </w:tcPr>
          <w:p w14:paraId="4B71C1CB" w14:textId="3F6F04BC" w:rsidR="00F46EE9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You can wear a temporary tattoo</w:t>
            </w:r>
          </w:p>
        </w:tc>
      </w:tr>
      <w:tr w:rsidR="00F46EE9" w:rsidRPr="00933720" w14:paraId="594634EA" w14:textId="77777777" w:rsidTr="00D0611D">
        <w:tc>
          <w:tcPr>
            <w:tcW w:w="4508" w:type="dxa"/>
          </w:tcPr>
          <w:p w14:paraId="1E795410" w14:textId="0D23E4ED" w:rsidR="00F46EE9" w:rsidRPr="00933720" w:rsidRDefault="00982698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No nail varnish</w:t>
            </w:r>
          </w:p>
        </w:tc>
        <w:tc>
          <w:tcPr>
            <w:tcW w:w="4985" w:type="dxa"/>
          </w:tcPr>
          <w:p w14:paraId="2F9A9B57" w14:textId="4D30BFBC" w:rsidR="00F46EE9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 xml:space="preserve">Paint your </w:t>
            </w:r>
            <w:r w:rsidR="00354CBB" w:rsidRPr="00933720">
              <w:rPr>
                <w:rFonts w:ascii="Hammersmith One" w:hAnsi="Hammersmith One"/>
              </w:rPr>
              <w:t>fingernails</w:t>
            </w:r>
            <w:r w:rsidRPr="00933720">
              <w:rPr>
                <w:rFonts w:ascii="Hammersmith One" w:hAnsi="Hammersmith One"/>
              </w:rPr>
              <w:t xml:space="preserve"> in a brightly coloured polish</w:t>
            </w:r>
          </w:p>
        </w:tc>
      </w:tr>
      <w:tr w:rsidR="00F46EE9" w:rsidRPr="00933720" w14:paraId="44C19EAB" w14:textId="77777777" w:rsidTr="00D0611D">
        <w:tc>
          <w:tcPr>
            <w:tcW w:w="4508" w:type="dxa"/>
          </w:tcPr>
          <w:p w14:paraId="7568ECD1" w14:textId="4A2A7DA8" w:rsidR="00F46EE9" w:rsidRPr="00933720" w:rsidRDefault="00982698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No pin badges on your uniform</w:t>
            </w:r>
          </w:p>
        </w:tc>
        <w:tc>
          <w:tcPr>
            <w:tcW w:w="4985" w:type="dxa"/>
          </w:tcPr>
          <w:p w14:paraId="5551F8C6" w14:textId="10A71F09" w:rsidR="00F46EE9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You can pin badges to your school jumper (please no precious ones as things do get lost!)</w:t>
            </w:r>
          </w:p>
        </w:tc>
      </w:tr>
      <w:tr w:rsidR="00F46EE9" w:rsidRPr="00933720" w14:paraId="5E29FAE1" w14:textId="77777777" w:rsidTr="00D0611D">
        <w:tc>
          <w:tcPr>
            <w:tcW w:w="4508" w:type="dxa"/>
          </w:tcPr>
          <w:p w14:paraId="52F0DEAF" w14:textId="3B4EF01F" w:rsidR="00F46EE9" w:rsidRPr="00933720" w:rsidRDefault="00982698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Wear school shoes only</w:t>
            </w:r>
          </w:p>
        </w:tc>
        <w:tc>
          <w:tcPr>
            <w:tcW w:w="4985" w:type="dxa"/>
          </w:tcPr>
          <w:p w14:paraId="69134425" w14:textId="77777777" w:rsidR="00F46EE9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You could wear your favourite pair of trainers, suitable for a school day.</w:t>
            </w:r>
          </w:p>
          <w:p w14:paraId="7D9BD43C" w14:textId="255BE6DB" w:rsidR="00982698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Please no heels or open toed shoes – you must still be in shoes that are safe for a school day in December!</w:t>
            </w:r>
          </w:p>
        </w:tc>
      </w:tr>
      <w:tr w:rsidR="00F46EE9" w:rsidRPr="00933720" w14:paraId="6B3D8256" w14:textId="77777777" w:rsidTr="00D0611D">
        <w:tc>
          <w:tcPr>
            <w:tcW w:w="4508" w:type="dxa"/>
          </w:tcPr>
          <w:p w14:paraId="0B8A77F6" w14:textId="3F133CF6" w:rsidR="00F46EE9" w:rsidRPr="00933720" w:rsidRDefault="00982698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Fill your water bottle with water only</w:t>
            </w:r>
          </w:p>
        </w:tc>
        <w:tc>
          <w:tcPr>
            <w:tcW w:w="4985" w:type="dxa"/>
          </w:tcPr>
          <w:p w14:paraId="5A28D342" w14:textId="6F161CFD" w:rsidR="00F46EE9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You can bring squash or juice in your bottle</w:t>
            </w:r>
            <w:r w:rsidR="00132CF4">
              <w:rPr>
                <w:rFonts w:ascii="Hammersmith One" w:hAnsi="Hammersmith One"/>
              </w:rPr>
              <w:t xml:space="preserve"> (no fizzy drinks though please)</w:t>
            </w:r>
          </w:p>
        </w:tc>
      </w:tr>
      <w:tr w:rsidR="00F46EE9" w:rsidRPr="00933720" w14:paraId="5CD9EB92" w14:textId="77777777" w:rsidTr="00D0611D">
        <w:tc>
          <w:tcPr>
            <w:tcW w:w="4508" w:type="dxa"/>
          </w:tcPr>
          <w:p w14:paraId="31BE04A5" w14:textId="2422E466" w:rsidR="00F46EE9" w:rsidRPr="00933720" w:rsidRDefault="00982698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 xml:space="preserve">Only wear white, </w:t>
            </w:r>
            <w:r w:rsidR="00891082" w:rsidRPr="00933720">
              <w:rPr>
                <w:rFonts w:ascii="Hammersmith One" w:hAnsi="Hammersmith One"/>
              </w:rPr>
              <w:t>black</w:t>
            </w:r>
            <w:r w:rsidR="00891082">
              <w:rPr>
                <w:rFonts w:ascii="Hammersmith One" w:hAnsi="Hammersmith One"/>
              </w:rPr>
              <w:t xml:space="preserve"> </w:t>
            </w:r>
            <w:r w:rsidRPr="00933720">
              <w:rPr>
                <w:rFonts w:ascii="Hammersmith One" w:hAnsi="Hammersmith One"/>
              </w:rPr>
              <w:t>or grey socks</w:t>
            </w:r>
          </w:p>
        </w:tc>
        <w:tc>
          <w:tcPr>
            <w:tcW w:w="4985" w:type="dxa"/>
          </w:tcPr>
          <w:p w14:paraId="61C4FAE4" w14:textId="52FE6CE2" w:rsidR="00F46EE9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You can wear odd socks or brightly coloured socks/tights</w:t>
            </w:r>
          </w:p>
        </w:tc>
      </w:tr>
      <w:tr w:rsidR="00F46EE9" w:rsidRPr="00933720" w14:paraId="61406D83" w14:textId="77777777" w:rsidTr="00D0611D">
        <w:tc>
          <w:tcPr>
            <w:tcW w:w="4508" w:type="dxa"/>
          </w:tcPr>
          <w:p w14:paraId="2F2F2BB6" w14:textId="16CE11AF" w:rsidR="00F46EE9" w:rsidRPr="00933720" w:rsidRDefault="00982698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No caps or hats</w:t>
            </w:r>
          </w:p>
        </w:tc>
        <w:tc>
          <w:tcPr>
            <w:tcW w:w="4985" w:type="dxa"/>
          </w:tcPr>
          <w:p w14:paraId="3FACBFA2" w14:textId="55586733" w:rsidR="00F46EE9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 xml:space="preserve">You can wear your favourite hat / cap / </w:t>
            </w:r>
            <w:proofErr w:type="spellStart"/>
            <w:r w:rsidRPr="00933720">
              <w:rPr>
                <w:rFonts w:ascii="Hammersmith One" w:hAnsi="Hammersmith One"/>
              </w:rPr>
              <w:t>santa</w:t>
            </w:r>
            <w:proofErr w:type="spellEnd"/>
            <w:r w:rsidR="00891082">
              <w:rPr>
                <w:rFonts w:ascii="Hammersmith One" w:hAnsi="Hammersmith One"/>
              </w:rPr>
              <w:t xml:space="preserve"> hat / </w:t>
            </w:r>
            <w:r w:rsidRPr="00933720">
              <w:rPr>
                <w:rFonts w:ascii="Hammersmith One" w:hAnsi="Hammersmith One"/>
              </w:rPr>
              <w:t>elf hat</w:t>
            </w:r>
          </w:p>
        </w:tc>
      </w:tr>
      <w:tr w:rsidR="00F46EE9" w:rsidRPr="00933720" w14:paraId="29F85A1D" w14:textId="77777777" w:rsidTr="00D0611D">
        <w:tc>
          <w:tcPr>
            <w:tcW w:w="4508" w:type="dxa"/>
          </w:tcPr>
          <w:p w14:paraId="7FB61540" w14:textId="5BE7E06A" w:rsidR="00F46EE9" w:rsidRPr="00933720" w:rsidRDefault="00982698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No makeup to be worn</w:t>
            </w:r>
          </w:p>
        </w:tc>
        <w:tc>
          <w:tcPr>
            <w:tcW w:w="4985" w:type="dxa"/>
          </w:tcPr>
          <w:p w14:paraId="075A3037" w14:textId="4DE73D9E" w:rsidR="00F46EE9" w:rsidRPr="00933720" w:rsidRDefault="00982698">
            <w:pPr>
              <w:rPr>
                <w:rFonts w:ascii="Hammersmith One" w:hAnsi="Hammersmith One"/>
              </w:rPr>
            </w:pPr>
            <w:r w:rsidRPr="00933720">
              <w:rPr>
                <w:rFonts w:ascii="Hammersmith One" w:hAnsi="Hammersmith One"/>
              </w:rPr>
              <w:t>You can wear ONE item of makeup</w:t>
            </w:r>
          </w:p>
        </w:tc>
      </w:tr>
      <w:tr w:rsidR="00132CF4" w:rsidRPr="00933720" w14:paraId="6C57BBDB" w14:textId="77777777" w:rsidTr="00D0611D">
        <w:tc>
          <w:tcPr>
            <w:tcW w:w="4508" w:type="dxa"/>
          </w:tcPr>
          <w:p w14:paraId="7086263B" w14:textId="120CE073" w:rsidR="00132CF4" w:rsidRPr="00933720" w:rsidRDefault="00132CF4" w:rsidP="00982698">
            <w:pPr>
              <w:pStyle w:val="ListParagraph"/>
              <w:numPr>
                <w:ilvl w:val="0"/>
                <w:numId w:val="2"/>
              </w:numPr>
              <w:rPr>
                <w:rFonts w:ascii="Hammersmith One" w:hAnsi="Hammersmith One"/>
              </w:rPr>
            </w:pPr>
            <w:r>
              <w:rPr>
                <w:rFonts w:ascii="Hammersmith One" w:hAnsi="Hammersmith One"/>
              </w:rPr>
              <w:t>Stud earrings only</w:t>
            </w:r>
          </w:p>
        </w:tc>
        <w:tc>
          <w:tcPr>
            <w:tcW w:w="4985" w:type="dxa"/>
          </w:tcPr>
          <w:p w14:paraId="65759EBE" w14:textId="29851FE7" w:rsidR="00132CF4" w:rsidRPr="00933720" w:rsidRDefault="00132CF4">
            <w:pPr>
              <w:rPr>
                <w:rFonts w:ascii="Hammersmith One" w:hAnsi="Hammersmith One"/>
              </w:rPr>
            </w:pPr>
            <w:r>
              <w:rPr>
                <w:rFonts w:ascii="Hammersmith One" w:hAnsi="Hammersmith One"/>
              </w:rPr>
              <w:t xml:space="preserve">You may wear dangly earrings </w:t>
            </w:r>
          </w:p>
        </w:tc>
      </w:tr>
    </w:tbl>
    <w:p w14:paraId="6D143130" w14:textId="77777777" w:rsidR="00F46EE9" w:rsidRPr="00933720" w:rsidRDefault="00F46EE9">
      <w:pPr>
        <w:rPr>
          <w:rFonts w:ascii="Hammersmith One" w:hAnsi="Hammersmith One"/>
        </w:rPr>
      </w:pPr>
    </w:p>
    <w:p w14:paraId="2EEB0DC1" w14:textId="7BAEAE8D" w:rsidR="00F46EE9" w:rsidRPr="00933720" w:rsidRDefault="00982698">
      <w:pPr>
        <w:rPr>
          <w:rFonts w:ascii="Hammersmith One" w:hAnsi="Hammersmith One"/>
        </w:rPr>
      </w:pPr>
      <w:r w:rsidRPr="00933720">
        <w:rPr>
          <w:rFonts w:ascii="Hammersmith One" w:hAnsi="Hammersmith One"/>
        </w:rPr>
        <w:t>Please bring your money with you to school on Friday 18</w:t>
      </w:r>
      <w:r w:rsidRPr="00933720">
        <w:rPr>
          <w:rFonts w:ascii="Hammersmith One" w:hAnsi="Hammersmith One"/>
          <w:vertAlign w:val="superscript"/>
        </w:rPr>
        <w:t>th</w:t>
      </w:r>
      <w:r w:rsidRPr="00933720">
        <w:rPr>
          <w:rFonts w:ascii="Hammersmith One" w:hAnsi="Hammersmith One"/>
        </w:rPr>
        <w:t xml:space="preserve"> December and there will be collection buckets to put your money in as you enter school</w:t>
      </w:r>
      <w:r w:rsidR="00891082">
        <w:rPr>
          <w:rFonts w:ascii="Hammersmith One" w:hAnsi="Hammersmith One"/>
        </w:rPr>
        <w:t>.</w:t>
      </w:r>
    </w:p>
    <w:p w14:paraId="176E4D8E" w14:textId="2F9AA024" w:rsidR="00982698" w:rsidRPr="00933720" w:rsidRDefault="00982698">
      <w:pPr>
        <w:rPr>
          <w:rFonts w:ascii="Hammersmith One" w:hAnsi="Hammersmith One"/>
        </w:rPr>
      </w:pPr>
      <w:r w:rsidRPr="00933720">
        <w:rPr>
          <w:rFonts w:ascii="Hammersmith One" w:hAnsi="Hammersmith One"/>
        </w:rPr>
        <w:t>Enjoy the fun!</w:t>
      </w:r>
    </w:p>
    <w:p w14:paraId="59FE3F12" w14:textId="78835553" w:rsidR="00982698" w:rsidRPr="00933720" w:rsidRDefault="00982698">
      <w:pPr>
        <w:rPr>
          <w:rFonts w:ascii="Hammersmith One" w:hAnsi="Hammersmith One"/>
        </w:rPr>
      </w:pPr>
      <w:r w:rsidRPr="00933720">
        <w:rPr>
          <w:rFonts w:ascii="Hammersmith One" w:hAnsi="Hammersmith One"/>
        </w:rPr>
        <w:t>CHASA</w:t>
      </w:r>
    </w:p>
    <w:sectPr w:rsidR="00982698" w:rsidRPr="00933720" w:rsidSect="00D0611D"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8 Days Later">
    <w:altName w:val="Calibri"/>
    <w:charset w:val="00"/>
    <w:family w:val="swiss"/>
    <w:pitch w:val="variable"/>
    <w:sig w:usb0="00000003" w:usb1="00000000" w:usb2="00000000" w:usb3="00000000" w:csb0="00000001" w:csb1="00000000"/>
  </w:font>
  <w:font w:name="Hammersmith One">
    <w:altName w:val="Calibri"/>
    <w:charset w:val="00"/>
    <w:family w:val="auto"/>
    <w:pitch w:val="variable"/>
    <w:sig w:usb0="A00000A7" w:usb1="0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0F22"/>
    <w:multiLevelType w:val="hybridMultilevel"/>
    <w:tmpl w:val="28E40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6096"/>
    <w:multiLevelType w:val="hybridMultilevel"/>
    <w:tmpl w:val="D81C21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9F"/>
    <w:rsid w:val="00057E37"/>
    <w:rsid w:val="000E7D1A"/>
    <w:rsid w:val="00132CF4"/>
    <w:rsid w:val="00136F55"/>
    <w:rsid w:val="00246116"/>
    <w:rsid w:val="002A3C9F"/>
    <w:rsid w:val="00354CBB"/>
    <w:rsid w:val="00593EFD"/>
    <w:rsid w:val="00891082"/>
    <w:rsid w:val="008A666F"/>
    <w:rsid w:val="00933720"/>
    <w:rsid w:val="00982698"/>
    <w:rsid w:val="00C6649B"/>
    <w:rsid w:val="00D0611D"/>
    <w:rsid w:val="00F4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905F"/>
  <w15:chartTrackingRefBased/>
  <w15:docId w15:val="{4E0E7414-5725-4CCB-82EB-A0CF643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</dc:creator>
  <cp:keywords/>
  <dc:description/>
  <cp:lastModifiedBy>Crayke Admin</cp:lastModifiedBy>
  <cp:revision>2</cp:revision>
  <dcterms:created xsi:type="dcterms:W3CDTF">2020-12-11T10:18:00Z</dcterms:created>
  <dcterms:modified xsi:type="dcterms:W3CDTF">2020-12-11T10:18:00Z</dcterms:modified>
</cp:coreProperties>
</file>