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8C93" w14:textId="15C6A898" w:rsidR="00D56A03" w:rsidRDefault="00551D08" w:rsidP="00551D08">
      <w:pPr>
        <w:jc w:val="center"/>
        <w:rPr>
          <w:b/>
          <w:bCs/>
          <w:u w:val="single"/>
        </w:rPr>
      </w:pPr>
      <w:r w:rsidRPr="00551D08">
        <w:rPr>
          <w:b/>
          <w:bCs/>
          <w:u w:val="single"/>
        </w:rPr>
        <w:t>Addendum for Auditing of CHASA Accountancy books 2021/22</w:t>
      </w:r>
    </w:p>
    <w:p w14:paraId="57762955" w14:textId="77777777" w:rsidR="00551D08" w:rsidRDefault="00551D08" w:rsidP="00551D08">
      <w:pPr>
        <w:jc w:val="center"/>
        <w:rPr>
          <w:b/>
          <w:bCs/>
          <w:u w:val="single"/>
        </w:rPr>
      </w:pPr>
    </w:p>
    <w:p w14:paraId="41CB3C10" w14:textId="6BFACBA4" w:rsidR="00551D08" w:rsidRPr="00551D08" w:rsidRDefault="00551D08" w:rsidP="00551D08">
      <w:r>
        <w:rPr>
          <w:rFonts w:ascii="Segoe UI" w:hAnsi="Segoe UI" w:cs="Segoe UI"/>
          <w:color w:val="242424"/>
          <w:shd w:val="clear" w:color="auto" w:fill="FFFFFF"/>
        </w:rPr>
        <w:t>20</w:t>
      </w:r>
      <w:r>
        <w:rPr>
          <w:rFonts w:ascii="Segoe UI" w:hAnsi="Segoe UI" w:cs="Segoe UI"/>
          <w:color w:val="242424"/>
          <w:shd w:val="clear" w:color="auto" w:fill="FFFFFF"/>
        </w:rPr>
        <w:t>21</w:t>
      </w:r>
      <w:r>
        <w:rPr>
          <w:rFonts w:ascii="Segoe UI" w:hAnsi="Segoe UI" w:cs="Segoe UI"/>
          <w:color w:val="242424"/>
          <w:shd w:val="clear" w:color="auto" w:fill="FFFFFF"/>
        </w:rPr>
        <w:t>-2022 Accounts audited by Gary Whittington AAT and ACCA accountant.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All accurate and recorded as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book keeping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>. No discrepancies.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Feedback - as an accountant we might summarise the annual accounts into categories such as fees and subscriptions, printing and </w:t>
      </w:r>
      <w:r>
        <w:rPr>
          <w:rFonts w:ascii="Segoe UI" w:hAnsi="Segoe UI" w:cs="Segoe UI"/>
          <w:color w:val="242424"/>
          <w:shd w:val="clear" w:color="auto" w:fill="FFFFFF"/>
        </w:rPr>
        <w:t>stationery</w:t>
      </w:r>
      <w:r>
        <w:rPr>
          <w:rFonts w:ascii="Segoe UI" w:hAnsi="Segoe UI" w:cs="Segoe UI"/>
          <w:color w:val="242424"/>
          <w:shd w:val="clear" w:color="auto" w:fill="FFFFFF"/>
        </w:rPr>
        <w:t>, purchase of stock, donations to assess where your income / expenditure goes but this is not required by charity commission.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Then we discussed we wouldn’t do that as already extra work with gift aid claims and moving bank accounts.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Victoria Griffin</w:t>
      </w:r>
    </w:p>
    <w:sectPr w:rsidR="00551D08" w:rsidRPr="0055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08"/>
    <w:rsid w:val="00057E37"/>
    <w:rsid w:val="00152E07"/>
    <w:rsid w:val="00246116"/>
    <w:rsid w:val="00551D08"/>
    <w:rsid w:val="0069141A"/>
    <w:rsid w:val="008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978F"/>
  <w15:chartTrackingRefBased/>
  <w15:docId w15:val="{1AFA3BA0-7129-46E4-8523-9D59E64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Stubbins</dc:creator>
  <cp:keywords/>
  <dc:description/>
  <cp:lastModifiedBy>Rebecca Stubbins</cp:lastModifiedBy>
  <cp:revision>1</cp:revision>
  <dcterms:created xsi:type="dcterms:W3CDTF">2023-06-22T21:33:00Z</dcterms:created>
  <dcterms:modified xsi:type="dcterms:W3CDTF">2023-06-22T21:36:00Z</dcterms:modified>
</cp:coreProperties>
</file>